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87" w:rsidRPr="00556F60" w:rsidRDefault="00281296" w:rsidP="002E3387">
      <w:r w:rsidRPr="00556F60">
        <w:t xml:space="preserve">In addition to Syracuse University policies and procedures, the following </w:t>
      </w:r>
      <w:r w:rsidR="00F732D7" w:rsidRPr="00556F60">
        <w:t xml:space="preserve">policies </w:t>
      </w:r>
      <w:r w:rsidR="00AE538A" w:rsidRPr="00556F60">
        <w:t>also apply:</w:t>
      </w:r>
      <w:r w:rsidR="00453902">
        <w:t xml:space="preserve"> </w:t>
      </w:r>
    </w:p>
    <w:p w:rsidR="002E3387" w:rsidRPr="00556F60" w:rsidRDefault="002E3387" w:rsidP="002E3387">
      <w:pPr>
        <w:pStyle w:val="ListParagraph"/>
        <w:numPr>
          <w:ilvl w:val="0"/>
          <w:numId w:val="2"/>
        </w:numPr>
      </w:pPr>
      <w:r w:rsidRPr="00556F60">
        <w:t>Live</w:t>
      </w:r>
      <w:r w:rsidR="009C62A5" w:rsidRPr="00556F60">
        <w:t xml:space="preserve"> (synchronous)</w:t>
      </w:r>
      <w:r w:rsidRPr="00556F60">
        <w:t xml:space="preserve"> Session Attendance Policy</w:t>
      </w:r>
    </w:p>
    <w:p w:rsidR="002E3387" w:rsidRPr="00556F60" w:rsidRDefault="002E3387" w:rsidP="002E3387">
      <w:pPr>
        <w:pStyle w:val="ListParagraph"/>
        <w:numPr>
          <w:ilvl w:val="1"/>
          <w:numId w:val="2"/>
        </w:numPr>
      </w:pPr>
      <w:r w:rsidRPr="00556F60">
        <w:t xml:space="preserve">Live </w:t>
      </w:r>
      <w:r w:rsidR="009C62A5" w:rsidRPr="00556F60">
        <w:t xml:space="preserve">(synchronous) </w:t>
      </w:r>
      <w:r w:rsidRPr="00556F60">
        <w:t>session attendance can count for no more than 15% of the overall course grade</w:t>
      </w:r>
    </w:p>
    <w:p w:rsidR="002E3387" w:rsidRPr="00556F60" w:rsidRDefault="004A59BA" w:rsidP="002E3387">
      <w:pPr>
        <w:pStyle w:val="ListParagraph"/>
        <w:numPr>
          <w:ilvl w:val="1"/>
          <w:numId w:val="2"/>
        </w:numPr>
      </w:pPr>
      <w:r w:rsidRPr="00556F60">
        <w:t xml:space="preserve">Attendance </w:t>
      </w:r>
      <w:r w:rsidR="002E3387" w:rsidRPr="00556F60">
        <w:t xml:space="preserve">can </w:t>
      </w:r>
      <w:r w:rsidRPr="00556F60">
        <w:t xml:space="preserve">count for </w:t>
      </w:r>
      <w:r w:rsidR="002E3387" w:rsidRPr="00556F60">
        <w:t xml:space="preserve">less than 15% of overall course grade </w:t>
      </w:r>
    </w:p>
    <w:p w:rsidR="002E3387" w:rsidRPr="00556F60" w:rsidRDefault="002E3387" w:rsidP="002E3387">
      <w:pPr>
        <w:pStyle w:val="ListParagraph"/>
        <w:numPr>
          <w:ilvl w:val="1"/>
          <w:numId w:val="2"/>
        </w:numPr>
      </w:pPr>
      <w:r w:rsidRPr="00556F60">
        <w:t>Zeros can be issued for unexcused missed live sessions</w:t>
      </w:r>
    </w:p>
    <w:p w:rsidR="002E3387" w:rsidRPr="00556F60" w:rsidRDefault="002E3387" w:rsidP="002E3387">
      <w:pPr>
        <w:pStyle w:val="ListParagraph"/>
        <w:numPr>
          <w:ilvl w:val="0"/>
          <w:numId w:val="2"/>
        </w:numPr>
      </w:pPr>
      <w:r w:rsidRPr="00556F60">
        <w:t>Excusable Absence</w:t>
      </w:r>
    </w:p>
    <w:p w:rsidR="002E3387" w:rsidRPr="00556F60" w:rsidRDefault="002E3387" w:rsidP="002E3387">
      <w:pPr>
        <w:pStyle w:val="ListParagraph"/>
        <w:numPr>
          <w:ilvl w:val="1"/>
          <w:numId w:val="2"/>
        </w:numPr>
      </w:pPr>
      <w:r w:rsidRPr="00556F60">
        <w:t>If a student misses a live</w:t>
      </w:r>
      <w:r w:rsidR="009C62A5" w:rsidRPr="00556F60">
        <w:t xml:space="preserve"> (synchronous)</w:t>
      </w:r>
      <w:r w:rsidRPr="00556F60">
        <w:t xml:space="preserve"> session due to a </w:t>
      </w:r>
      <w:r w:rsidR="004A59BA" w:rsidRPr="00556F60">
        <w:t xml:space="preserve">conflict that is out of the student’s control, the </w:t>
      </w:r>
      <w:r w:rsidRPr="00556F60">
        <w:t>student must;</w:t>
      </w:r>
    </w:p>
    <w:p w:rsidR="002E3387" w:rsidRPr="00556F60" w:rsidRDefault="002E3387" w:rsidP="002E3387">
      <w:pPr>
        <w:pStyle w:val="ListParagraph"/>
        <w:numPr>
          <w:ilvl w:val="2"/>
          <w:numId w:val="2"/>
        </w:numPr>
      </w:pPr>
      <w:r w:rsidRPr="00556F60">
        <w:t>Provide proof of conflict to the faculty</w:t>
      </w:r>
      <w:r w:rsidR="002B6EC9" w:rsidRPr="00556F60">
        <w:t xml:space="preserve"> and request approval</w:t>
      </w:r>
      <w:r w:rsidRPr="00556F60">
        <w:t xml:space="preserve">  </w:t>
      </w:r>
    </w:p>
    <w:p w:rsidR="002E3387" w:rsidRPr="00556F60" w:rsidRDefault="002B6EC9" w:rsidP="002E3387">
      <w:pPr>
        <w:pStyle w:val="ListParagraph"/>
        <w:numPr>
          <w:ilvl w:val="2"/>
          <w:numId w:val="2"/>
        </w:numPr>
      </w:pPr>
      <w:r w:rsidRPr="00556F60">
        <w:t>If approved, f</w:t>
      </w:r>
      <w:r w:rsidR="002E3387" w:rsidRPr="00556F60">
        <w:t xml:space="preserve">aculty must provide an alternative assignment </w:t>
      </w:r>
    </w:p>
    <w:p w:rsidR="002E3387" w:rsidRPr="00556F60" w:rsidRDefault="002E3387" w:rsidP="002E3387">
      <w:pPr>
        <w:pStyle w:val="ListParagraph"/>
        <w:numPr>
          <w:ilvl w:val="2"/>
          <w:numId w:val="2"/>
        </w:numPr>
      </w:pPr>
      <w:r w:rsidRPr="00556F60">
        <w:t xml:space="preserve">The alternative assignment should be completed by the next live </w:t>
      </w:r>
      <w:r w:rsidR="009C62A5" w:rsidRPr="00556F60">
        <w:t xml:space="preserve">(synchronous) </w:t>
      </w:r>
      <w:r w:rsidRPr="00556F60">
        <w:t>session</w:t>
      </w:r>
    </w:p>
    <w:p w:rsidR="002E3387" w:rsidRPr="00556F60" w:rsidRDefault="002E3387" w:rsidP="002E3387">
      <w:pPr>
        <w:pStyle w:val="ListParagraph"/>
        <w:numPr>
          <w:ilvl w:val="0"/>
          <w:numId w:val="2"/>
        </w:numPr>
      </w:pPr>
      <w:r w:rsidRPr="00556F60">
        <w:t>Double Zero Policy</w:t>
      </w:r>
      <w:r w:rsidR="00F732D7" w:rsidRPr="00556F60">
        <w:t xml:space="preserve">: </w:t>
      </w:r>
      <w:r w:rsidR="008B6806" w:rsidRPr="00556F60">
        <w:t>Reminder</w:t>
      </w:r>
      <w:r w:rsidR="00F732D7" w:rsidRPr="00556F60">
        <w:t xml:space="preserve"> of SU policy</w:t>
      </w:r>
    </w:p>
    <w:p w:rsidR="002E3387" w:rsidRPr="00556F60" w:rsidRDefault="002E3387" w:rsidP="002E3387">
      <w:pPr>
        <w:pStyle w:val="ListParagraph"/>
        <w:numPr>
          <w:ilvl w:val="1"/>
          <w:numId w:val="2"/>
        </w:numPr>
        <w:spacing w:after="0" w:line="240" w:lineRule="auto"/>
        <w:contextualSpacing w:val="0"/>
      </w:pPr>
      <w:r w:rsidRPr="00556F60">
        <w:t>According to SU Academic Rules and Reg</w:t>
      </w:r>
      <w:r w:rsidR="002B6EC9" w:rsidRPr="00556F60">
        <w:t>ulations</w:t>
      </w:r>
      <w:r w:rsidRPr="00556F60">
        <w:t xml:space="preserve"> policy 8.4.2, “if a student has not completed all course requirements by the time the instructor must report final grades, then the grade is determined based on the work completed to date, counting work not submitted work as zero…” </w:t>
      </w:r>
    </w:p>
    <w:p w:rsidR="002E3387" w:rsidRDefault="002E3387" w:rsidP="002E3387">
      <w:pPr>
        <w:pStyle w:val="ListParagraph"/>
        <w:numPr>
          <w:ilvl w:val="1"/>
          <w:numId w:val="2"/>
        </w:numPr>
        <w:spacing w:after="0" w:line="240" w:lineRule="auto"/>
        <w:contextualSpacing w:val="0"/>
      </w:pPr>
      <w:r w:rsidRPr="00556F60">
        <w:t xml:space="preserve">Faculty cannot fail a student </w:t>
      </w:r>
      <w:r w:rsidR="004A59BA" w:rsidRPr="00556F60">
        <w:t xml:space="preserve">simply for the act of </w:t>
      </w:r>
      <w:r w:rsidRPr="00556F60">
        <w:t>not completing all assigned work</w:t>
      </w:r>
      <w:r w:rsidR="004A59BA" w:rsidRPr="00556F60">
        <w:t xml:space="preserve">. Grades must be calculated </w:t>
      </w:r>
      <w:r w:rsidRPr="00556F60">
        <w:t>according to</w:t>
      </w:r>
      <w:r w:rsidR="004A59BA" w:rsidRPr="00556F60">
        <w:t xml:space="preserve"> </w:t>
      </w:r>
      <w:r w:rsidR="00BF4B08" w:rsidRPr="00556F60">
        <w:t xml:space="preserve">the </w:t>
      </w:r>
      <w:r w:rsidRPr="00556F60">
        <w:t xml:space="preserve">grading policy outlined in </w:t>
      </w:r>
      <w:r w:rsidR="00BF4B08" w:rsidRPr="00556F60">
        <w:t xml:space="preserve">the </w:t>
      </w:r>
      <w:r w:rsidRPr="00556F60">
        <w:t xml:space="preserve">course syllabus and approved by </w:t>
      </w:r>
      <w:r w:rsidR="00BF4B08" w:rsidRPr="00556F60">
        <w:t xml:space="preserve">the SU </w:t>
      </w:r>
      <w:r w:rsidRPr="00556F60">
        <w:t>Faculty Senate</w:t>
      </w:r>
      <w:r w:rsidR="004A59BA" w:rsidRPr="00556F60">
        <w:t>, factoring grades for completed work, along with zeroes for work not submitted, to arrive at a final computation of the grade.</w:t>
      </w:r>
      <w:r w:rsidR="00BF4B08" w:rsidRPr="00556F60">
        <w:t xml:space="preserve">  Such computation may therefore result in a failing grade</w:t>
      </w:r>
      <w:r w:rsidR="002B6EC9" w:rsidRPr="00556F60">
        <w:t xml:space="preserve">, but it must be based </w:t>
      </w:r>
      <w:r w:rsidR="00BF4B08" w:rsidRPr="00556F60">
        <w:t xml:space="preserve">on those individual components. </w:t>
      </w:r>
    </w:p>
    <w:p w:rsidR="00556F60" w:rsidRDefault="00556F60" w:rsidP="00556F60">
      <w:pPr>
        <w:pStyle w:val="ListParagraph"/>
        <w:numPr>
          <w:ilvl w:val="0"/>
          <w:numId w:val="2"/>
        </w:numPr>
        <w:spacing w:after="0" w:line="240" w:lineRule="auto"/>
        <w:contextualSpacing w:val="0"/>
      </w:pPr>
      <w:r>
        <w:t>Non-Attendance/Non-Participation or Stopped Attending (or also known as withdraw)</w:t>
      </w:r>
    </w:p>
    <w:p w:rsidR="00096CEF" w:rsidRPr="00556F60" w:rsidRDefault="00556F60" w:rsidP="00096CEF">
      <w:pPr>
        <w:pStyle w:val="ListParagraph"/>
        <w:numPr>
          <w:ilvl w:val="1"/>
          <w:numId w:val="2"/>
        </w:numPr>
        <w:spacing w:after="0" w:line="240" w:lineRule="auto"/>
        <w:contextualSpacing w:val="0"/>
      </w:pPr>
      <w:r>
        <w:t xml:space="preserve">According to SU Academic Rules and Regulations policy 2.1, students are not withdrawn automatically from a course for non-attendance/participation or stopped attendance. Additionally, faculty cannot remove the student from the course. As detailed in the policy upon the faculty generating a flag in Orange Success, the student will receive an N/A in the course. </w:t>
      </w:r>
      <w:bookmarkStart w:id="0" w:name="_GoBack"/>
      <w:bookmarkEnd w:id="0"/>
    </w:p>
    <w:sectPr w:rsidR="00096CEF" w:rsidRPr="0055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7C9"/>
    <w:multiLevelType w:val="hybridMultilevel"/>
    <w:tmpl w:val="D12ABCC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E6251"/>
    <w:multiLevelType w:val="hybridMultilevel"/>
    <w:tmpl w:val="0F56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871A2"/>
    <w:multiLevelType w:val="hybridMultilevel"/>
    <w:tmpl w:val="50A6872E"/>
    <w:lvl w:ilvl="0" w:tplc="E87ED4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C73BD"/>
    <w:multiLevelType w:val="hybridMultilevel"/>
    <w:tmpl w:val="1828FC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956415"/>
    <w:multiLevelType w:val="hybridMultilevel"/>
    <w:tmpl w:val="8414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339E0"/>
    <w:multiLevelType w:val="hybridMultilevel"/>
    <w:tmpl w:val="23F6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107EA"/>
    <w:multiLevelType w:val="hybridMultilevel"/>
    <w:tmpl w:val="7B18B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75EDA"/>
    <w:multiLevelType w:val="hybridMultilevel"/>
    <w:tmpl w:val="48C2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87"/>
    <w:rsid w:val="00096CEF"/>
    <w:rsid w:val="000A7D30"/>
    <w:rsid w:val="00264FAF"/>
    <w:rsid w:val="00281296"/>
    <w:rsid w:val="00287961"/>
    <w:rsid w:val="002B6EC9"/>
    <w:rsid w:val="002E3387"/>
    <w:rsid w:val="00453902"/>
    <w:rsid w:val="004A59BA"/>
    <w:rsid w:val="004E0604"/>
    <w:rsid w:val="00551DD2"/>
    <w:rsid w:val="00556F60"/>
    <w:rsid w:val="00564499"/>
    <w:rsid w:val="00766A20"/>
    <w:rsid w:val="008B6806"/>
    <w:rsid w:val="009C62A5"/>
    <w:rsid w:val="00A4144C"/>
    <w:rsid w:val="00AE538A"/>
    <w:rsid w:val="00BF4B08"/>
    <w:rsid w:val="00D96806"/>
    <w:rsid w:val="00F732D7"/>
    <w:rsid w:val="00F8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F024"/>
  <w15:chartTrackingRefBased/>
  <w15:docId w15:val="{69EE6C50-865E-4D2F-9E7D-281F5342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387"/>
    <w:pPr>
      <w:ind w:left="720"/>
      <w:contextualSpacing/>
    </w:pPr>
  </w:style>
  <w:style w:type="paragraph" w:styleId="BalloonText">
    <w:name w:val="Balloon Text"/>
    <w:basedOn w:val="Normal"/>
    <w:link w:val="BalloonTextChar"/>
    <w:uiPriority w:val="99"/>
    <w:semiHidden/>
    <w:unhideWhenUsed/>
    <w:rsid w:val="00281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Bull</dc:creator>
  <cp:keywords/>
  <dc:description/>
  <cp:lastModifiedBy>Lyndy McLaughlin</cp:lastModifiedBy>
  <cp:revision>8</cp:revision>
  <dcterms:created xsi:type="dcterms:W3CDTF">2018-08-09T17:21:00Z</dcterms:created>
  <dcterms:modified xsi:type="dcterms:W3CDTF">2018-08-13T19:20:00Z</dcterms:modified>
</cp:coreProperties>
</file>